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5D86" w14:textId="77777777" w:rsidR="00D2721E" w:rsidRDefault="0059029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 1 General</w:t>
      </w:r>
    </w:p>
    <w:p w14:paraId="278CA7DC" w14:textId="77777777" w:rsidR="00D2721E" w:rsidRDefault="00D272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107604" w14:textId="77777777" w:rsidR="00D2721E" w:rsidRDefault="005902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1.1</w:t>
      </w:r>
      <w:r>
        <w:rPr>
          <w:rFonts w:ascii="Arial" w:eastAsia="Arial" w:hAnsi="Arial" w:cs="Arial"/>
          <w:color w:val="000000"/>
          <w:sz w:val="20"/>
          <w:szCs w:val="20"/>
        </w:rPr>
        <w:tab/>
        <w:t>SYSTEM DESCRIPTION</w:t>
      </w:r>
    </w:p>
    <w:p w14:paraId="448C6227" w14:textId="77777777" w:rsidR="00D2721E" w:rsidRDefault="00D2721E">
      <w:pPr>
        <w:tabs>
          <w:tab w:val="left" w:pos="-720"/>
          <w:tab w:val="left" w:pos="0"/>
          <w:tab w:val="left" w:pos="720"/>
        </w:tabs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89E3ED2" w14:textId="3A2185A3" w:rsidR="00D2721E" w:rsidRPr="00B02922" w:rsidRDefault="00590295" w:rsidP="00B02922">
      <w:pPr>
        <w:pStyle w:val="Lijstalinea"/>
        <w:numPr>
          <w:ilvl w:val="2"/>
          <w:numId w:val="3"/>
        </w:numPr>
        <w:ind w:leftChars="0" w:firstLineChars="0"/>
        <w:jc w:val="both"/>
        <w:rPr>
          <w:rFonts w:ascii="Arial" w:eastAsia="Arial" w:hAnsi="Arial" w:cs="Arial"/>
          <w:sz w:val="20"/>
          <w:szCs w:val="20"/>
        </w:rPr>
      </w:pPr>
      <w:r w:rsidRPr="00B02922">
        <w:rPr>
          <w:rFonts w:ascii="Arial" w:eastAsia="Arial" w:hAnsi="Arial" w:cs="Arial"/>
          <w:sz w:val="20"/>
          <w:szCs w:val="20"/>
        </w:rPr>
        <w:t>Provide Jaga Low H20 MAXI</w:t>
      </w:r>
      <w:r w:rsidR="00C17A37" w:rsidRPr="00B02922">
        <w:rPr>
          <w:rFonts w:ascii="Arial" w:eastAsia="Arial" w:hAnsi="Arial" w:cs="Arial"/>
          <w:sz w:val="20"/>
          <w:szCs w:val="20"/>
        </w:rPr>
        <w:t xml:space="preserve"> NA</w:t>
      </w:r>
      <w:r w:rsidRPr="00B02922">
        <w:rPr>
          <w:rFonts w:ascii="Arial" w:eastAsia="Arial" w:hAnsi="Arial" w:cs="Arial"/>
          <w:sz w:val="20"/>
          <w:szCs w:val="20"/>
        </w:rPr>
        <w:t xml:space="preserve"> units where perimeter heating is shown.</w:t>
      </w:r>
    </w:p>
    <w:p w14:paraId="52BB5756" w14:textId="77777777" w:rsidR="00B02922" w:rsidRPr="00B02922" w:rsidRDefault="00B02922" w:rsidP="00B02922">
      <w:pPr>
        <w:pStyle w:val="Lijstalinea"/>
        <w:ind w:leftChars="0" w:left="718" w:firstLineChars="0" w:firstLine="0"/>
        <w:jc w:val="both"/>
        <w:rPr>
          <w:sz w:val="20"/>
          <w:szCs w:val="20"/>
        </w:rPr>
      </w:pPr>
      <w:bookmarkStart w:id="0" w:name="_GoBack"/>
      <w:bookmarkEnd w:id="0"/>
    </w:p>
    <w:p w14:paraId="49DCD129" w14:textId="1F7BF004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1.1.2  MAXI</w:t>
      </w:r>
      <w:r w:rsidR="00C17A37">
        <w:rPr>
          <w:rFonts w:ascii="Arial" w:eastAsia="Arial" w:hAnsi="Arial" w:cs="Arial"/>
          <w:sz w:val="20"/>
          <w:szCs w:val="20"/>
        </w:rPr>
        <w:t xml:space="preserve"> NA</w:t>
      </w:r>
      <w:r>
        <w:rPr>
          <w:rFonts w:ascii="Arial" w:eastAsia="Arial" w:hAnsi="Arial" w:cs="Arial"/>
          <w:sz w:val="20"/>
          <w:szCs w:val="20"/>
        </w:rPr>
        <w:t xml:space="preserve"> hydronic heating device wall mounted  shall be robust in design and provide suitable heating for any public space.  </w:t>
      </w:r>
    </w:p>
    <w:p w14:paraId="4CD11963" w14:textId="77777777" w:rsidR="00D2721E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C7CB53" w14:textId="77777777" w:rsidR="00D2721E" w:rsidRDefault="005902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1.2 </w:t>
      </w:r>
      <w:r>
        <w:rPr>
          <w:rFonts w:ascii="Arial" w:eastAsia="Arial" w:hAnsi="Arial" w:cs="Arial"/>
          <w:color w:val="000000"/>
          <w:sz w:val="20"/>
          <w:szCs w:val="20"/>
        </w:rPr>
        <w:tab/>
        <w:t>QUALITY ASSURANCE</w:t>
      </w:r>
    </w:p>
    <w:p w14:paraId="67CFF941" w14:textId="77777777" w:rsidR="00D2721E" w:rsidRDefault="00D272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9A251B" w14:textId="147D6809" w:rsidR="00D2721E" w:rsidRDefault="00590295">
      <w:pPr>
        <w:tabs>
          <w:tab w:val="left" w:pos="-720"/>
          <w:tab w:val="left" w:pos="0"/>
          <w:tab w:val="left" w:pos="720"/>
        </w:tabs>
        <w:spacing w:line="276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1.2.1  Each Unit</w:t>
      </w:r>
      <w:r w:rsidR="00C17A3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 be fully tested at the factory.</w:t>
      </w:r>
    </w:p>
    <w:p w14:paraId="248E4544" w14:textId="77777777" w:rsidR="00D2721E" w:rsidRDefault="00D2721E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</w:p>
    <w:p w14:paraId="01040DFC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1.2.2  All aluminum components shall be certified to meet ASTM G53 UV-resistance</w:t>
      </w:r>
    </w:p>
    <w:p w14:paraId="13992C94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64FEDCC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1.2.3  Surface temperature remains safe at all times based on DHSS DN 4 1992 regulation and subsequent revision.</w:t>
      </w:r>
    </w:p>
    <w:p w14:paraId="7362B41D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CA4AEA7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1.2.4 All units shall be individually packaged and labeled for eased on site locating and installation</w:t>
      </w:r>
    </w:p>
    <w:p w14:paraId="44CD08B8" w14:textId="77777777" w:rsidR="00D2721E" w:rsidRDefault="00D2721E">
      <w:pPr>
        <w:ind w:left="0" w:hanging="2"/>
        <w:jc w:val="both"/>
        <w:rPr>
          <w:rFonts w:ascii="Arial" w:eastAsia="Arial" w:hAnsi="Arial" w:cs="Arial"/>
        </w:rPr>
      </w:pPr>
    </w:p>
    <w:p w14:paraId="08D462B3" w14:textId="77777777" w:rsidR="00D2721E" w:rsidRDefault="0059029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 2 Mechanical Parts</w:t>
      </w:r>
    </w:p>
    <w:p w14:paraId="56DB1710" w14:textId="77777777" w:rsidR="00D2721E" w:rsidRDefault="00D2721E">
      <w:pPr>
        <w:ind w:left="0" w:hanging="2"/>
        <w:jc w:val="both"/>
        <w:rPr>
          <w:rFonts w:ascii="Arial" w:eastAsia="Arial" w:hAnsi="Arial" w:cs="Arial"/>
        </w:rPr>
      </w:pPr>
    </w:p>
    <w:p w14:paraId="2E1096D5" w14:textId="77777777" w:rsidR="00D2721E" w:rsidRDefault="0059029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Cabinets</w:t>
      </w:r>
    </w:p>
    <w:p w14:paraId="4D7730EF" w14:textId="77777777" w:rsidR="00D2721E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09D2C92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2.1.1  The Cabinet shall be fabricated with 10 gauge electrolytic galvanized steel and will be coated epoxy polyester baked at 392°F. Available in two </w:t>
      </w:r>
      <w:proofErr w:type="spellStart"/>
      <w:r>
        <w:rPr>
          <w:rFonts w:ascii="Arial" w:eastAsia="Arial" w:hAnsi="Arial" w:cs="Arial"/>
          <w:sz w:val="20"/>
          <w:szCs w:val="20"/>
        </w:rPr>
        <w:t>colours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as standard White or grey metallic.</w:t>
      </w:r>
    </w:p>
    <w:p w14:paraId="58C3BE85" w14:textId="77777777" w:rsidR="00D2721E" w:rsidRDefault="00D2721E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</w:p>
    <w:p w14:paraId="6870DA4B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2.1.2  The Top grille shall provide supply air and bottom shall provide return. </w:t>
      </w:r>
    </w:p>
    <w:p w14:paraId="4C735140" w14:textId="77777777" w:rsidR="00D2721E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F00F490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2.1.3  The Cabinet front face shall be constructed of welded bent C channels style sheet metal, double walled.  Flat sheet metal fronts will not be considered equivalent.</w:t>
      </w:r>
    </w:p>
    <w:p w14:paraId="62B3433A" w14:textId="77777777" w:rsidR="00D2721E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226FF49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2.1.4  The Cabinet shall be fabricated with heat exchanger support bracket.  Standard configuration will be center mounted.</w:t>
      </w:r>
    </w:p>
    <w:p w14:paraId="7D1C469E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CE16F5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2.1.5  All Valve connections shall be made inside of the cabinet unless separate enclosures are supplied.</w:t>
      </w:r>
    </w:p>
    <w:p w14:paraId="3D537CB6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6E42570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2.1.6  The Cabinet shall be fabricated such that there are no exposed corners or gaps.  All corners shall be chamfered and all bents shall be joined to form one solid piece.</w:t>
      </w:r>
    </w:p>
    <w:p w14:paraId="397D12EE" w14:textId="77777777" w:rsidR="00D2721E" w:rsidRDefault="00D2721E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</w:p>
    <w:p w14:paraId="0E4BF4C1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2.1.7  The unit shall come with locate and fasten support structure.  </w:t>
      </w:r>
    </w:p>
    <w:p w14:paraId="12F93DBF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EC2939C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2.1.8   The Cabinet shall be factory Parts Warranted for 10 Years</w:t>
      </w:r>
    </w:p>
    <w:p w14:paraId="09A5D5F7" w14:textId="77777777" w:rsidR="00D2721E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A0E15CF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2.1.9 OPTIONAL Cabinet locks require special key to remove.</w:t>
      </w:r>
    </w:p>
    <w:p w14:paraId="49677F10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28272FD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2.1.10  OPTIONAL Pencil Proofing grills</w:t>
      </w:r>
    </w:p>
    <w:p w14:paraId="01821627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6987928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6CED11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2.1.11  OPTIONAL Front Supply Air Front Return Air</w:t>
      </w:r>
    </w:p>
    <w:p w14:paraId="37CF7C05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DD5934D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2.1.13  OPTIONAL Front Return Air Top Supply Air</w:t>
      </w:r>
    </w:p>
    <w:p w14:paraId="7580AF63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4D54E91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2.1.14  OPTIONAL Bottom Return Air Front Supply Air</w:t>
      </w:r>
    </w:p>
    <w:p w14:paraId="6633F634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2790773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2.1.15 OPTIONAL Any </w:t>
      </w:r>
      <w:proofErr w:type="spellStart"/>
      <w:r>
        <w:rPr>
          <w:rFonts w:ascii="Arial" w:eastAsia="Arial" w:hAnsi="Arial" w:cs="Arial"/>
          <w:sz w:val="20"/>
          <w:szCs w:val="20"/>
        </w:rPr>
        <w:t>colour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cabinet</w:t>
      </w:r>
    </w:p>
    <w:p w14:paraId="281FA976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1B4CFE2" w14:textId="77777777" w:rsidR="00D2721E" w:rsidRDefault="00590295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Heat Exchanger</w:t>
      </w:r>
    </w:p>
    <w:p w14:paraId="7097FDE5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1F43082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2.2.1  The Heat exchanger shall be of copper and aluminum construction.  Shall be composed of round, seamless circulation tubes pure red copper, and two brass collectors.</w:t>
      </w:r>
    </w:p>
    <w:p w14:paraId="5FF59782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BC23D7A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2.2.2 The Fins shall be connected to the heat exchanger by expansion method only.</w:t>
      </w:r>
    </w:p>
    <w:p w14:paraId="15BD56B4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B3E1BA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2.2.3  The Heat exchanger shall be factory pressure tested to 300 PSI, rated to 150 PSI.</w:t>
      </w:r>
    </w:p>
    <w:p w14:paraId="5EE76819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E916484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2.2.4  The Heat exchanger shall be easily removable from cabinet if required.</w:t>
      </w:r>
    </w:p>
    <w:p w14:paraId="5ACA0933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3CFBD13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2.2.5  The Heat exchanger shall be coated with dirt repellent and dust proof lacquer in graphite grey  with 70% gloss to match cabinet.</w:t>
      </w:r>
    </w:p>
    <w:p w14:paraId="239549B0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13898DD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2.2.6 The Heat exchanger shall be made to accommodate Jaga’s Dynamic Boost Effect fans to increase heating output of the exchanger if so chosen.</w:t>
      </w:r>
    </w:p>
    <w:p w14:paraId="634D2B67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286F572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2.2.7 The Heat exchanger shall be standard same end supply/ return.  Opposite end heat exchangers shall not be accepted.</w:t>
      </w:r>
    </w:p>
    <w:p w14:paraId="2E82E6E3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EE06F73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2.2.8  The Heat exchanger shall have ASTM G53 certification. </w:t>
      </w:r>
    </w:p>
    <w:p w14:paraId="4BFB71A4" w14:textId="00F6EF51" w:rsidR="00D2721E" w:rsidRDefault="00D2721E" w:rsidP="00C17A37">
      <w:pPr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08437207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2.2.10  Each Heat exchanger shall be of </w:t>
      </w:r>
      <w:proofErr w:type="spellStart"/>
      <w:r>
        <w:rPr>
          <w:rFonts w:ascii="Arial" w:eastAsia="Arial" w:hAnsi="Arial" w:cs="Arial"/>
          <w:sz w:val="20"/>
          <w:szCs w:val="20"/>
        </w:rPr>
        <w:t>ultra 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thermal inertia in design.</w:t>
      </w:r>
    </w:p>
    <w:p w14:paraId="1E7A3B08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375621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2.2.11  Each Heat exchanger shall come with 1/8”air vent hole and ½”drain plug hole. ½” NPT connections. NPT to BSP adapters not allowed.</w:t>
      </w:r>
    </w:p>
    <w:p w14:paraId="2FF020FB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A2E13BA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2.2.12 The Heat Exchanger fins shall be corrugated by design.</w:t>
      </w:r>
    </w:p>
    <w:p w14:paraId="44B7988B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63DB65" w14:textId="77777777" w:rsidR="00D2721E" w:rsidRDefault="00590295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2.2.13 The Heat Exchanger shall be shipped with vacuum sealed protection.</w:t>
      </w:r>
    </w:p>
    <w:p w14:paraId="5BE495CB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B53805C" w14:textId="77777777" w:rsidR="00D2721E" w:rsidRDefault="00590295">
      <w:pPr>
        <w:numPr>
          <w:ilvl w:val="0"/>
          <w:numId w:val="1"/>
        </w:numPr>
        <w:ind w:hanging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2.2.14  The Heat Exchanger shall be factory Parts Warranted for 30 Years</w:t>
      </w:r>
    </w:p>
    <w:p w14:paraId="7D702DAC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395212F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26F21A" w14:textId="77777777" w:rsidR="00D2721E" w:rsidRDefault="00D2721E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02283BF" w14:textId="77777777" w:rsidR="00D2721E" w:rsidRPr="00590295" w:rsidRDefault="005902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>PART   3  - EXECUTION</w:t>
      </w:r>
    </w:p>
    <w:p w14:paraId="072507FD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2B020F8" w14:textId="77777777" w:rsidR="00D2721E" w:rsidRPr="00590295" w:rsidRDefault="00590295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ab/>
        <w:t>INSTALLATION</w:t>
      </w:r>
    </w:p>
    <w:p w14:paraId="29ED9C71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B97666E" w14:textId="77777777" w:rsidR="00D2721E" w:rsidRPr="00590295" w:rsidRDefault="00590295">
      <w:pPr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ab/>
        <w:t>Maintain factory installed pipe caps until water connections are made.</w:t>
      </w:r>
    </w:p>
    <w:p w14:paraId="1A415976" w14:textId="77777777" w:rsidR="00D2721E" w:rsidRPr="00590295" w:rsidRDefault="00D2721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811D2FE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ED82CEB" w14:textId="77777777" w:rsidR="00D2721E" w:rsidRPr="00590295" w:rsidRDefault="00590295">
      <w:pPr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ab/>
        <w:t>Install units in accordance with manufacturer’s instructions and install all accessories specified herein.</w:t>
      </w:r>
    </w:p>
    <w:p w14:paraId="06401AA0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44A2B23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C65D4B4" w14:textId="77777777" w:rsidR="00D2721E" w:rsidRPr="00590295" w:rsidRDefault="00590295">
      <w:pPr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ab/>
        <w:t xml:space="preserve">Locate units according to the drawings and ensure that mounting position allows full access to the service panels, filters, etc. </w:t>
      </w:r>
    </w:p>
    <w:p w14:paraId="399DC1F3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42668D5" w14:textId="77777777" w:rsidR="00D2721E" w:rsidRPr="00590295" w:rsidRDefault="00590295">
      <w:pPr>
        <w:widowControl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90295">
        <w:rPr>
          <w:rFonts w:ascii="Arial" w:eastAsia="Arial" w:hAnsi="Arial" w:cs="Arial"/>
          <w:color w:val="000000"/>
          <w:sz w:val="20"/>
          <w:szCs w:val="20"/>
        </w:rPr>
        <w:tab/>
        <w:t>In order to totally block off the cold draughts from the window it shall be preferable that the fin tube element covers the full length of the window.</w:t>
      </w:r>
    </w:p>
    <w:p w14:paraId="0090A041" w14:textId="77777777" w:rsidR="00D2721E" w:rsidRPr="00590295" w:rsidRDefault="00D27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608E3E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E3DB5F1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79C68E" w14:textId="77777777" w:rsidR="00D2721E" w:rsidRPr="00590295" w:rsidRDefault="00D27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AC2ED8E" w14:textId="77777777" w:rsidR="00D2721E" w:rsidRPr="00590295" w:rsidRDefault="00590295">
      <w:pPr>
        <w:tabs>
          <w:tab w:val="center" w:pos="5040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590295">
        <w:rPr>
          <w:rFonts w:ascii="Arial" w:eastAsia="Arial" w:hAnsi="Arial" w:cs="Arial"/>
          <w:sz w:val="20"/>
          <w:szCs w:val="20"/>
        </w:rPr>
        <w:tab/>
        <w:t>END OF SECTION</w:t>
      </w:r>
    </w:p>
    <w:p w14:paraId="032054BB" w14:textId="77777777" w:rsidR="00D2721E" w:rsidRPr="00590295" w:rsidRDefault="00D2721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A5F3758" w14:textId="77777777" w:rsidR="00D2721E" w:rsidRPr="00590295" w:rsidRDefault="00D2721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1DAE14C" w14:textId="77777777" w:rsidR="00D2721E" w:rsidRDefault="00D2721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501DF2A" w14:textId="77777777" w:rsidR="00D2721E" w:rsidRDefault="00D2721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D27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983D" w16cex:dateUtc="2020-05-11T07:24:00Z"/>
  <w16cex:commentExtensible w16cex:durableId="22639918" w16cex:dateUtc="2020-05-11T07:27:00Z"/>
  <w16cex:commentExtensible w16cex:durableId="226398E4" w16cex:dateUtc="2020-05-11T07:27:00Z"/>
  <w16cex:commentExtensible w16cex:durableId="22639944" w16cex:dateUtc="2020-05-11T07:28:00Z"/>
  <w16cex:commentExtensible w16cex:durableId="226399F9" w16cex:dateUtc="2020-05-1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077D54" w16cid:durableId="2263983D"/>
  <w16cid:commentId w16cid:paraId="4C5FCEA4" w16cid:durableId="22639918"/>
  <w16cid:commentId w16cid:paraId="691E3DF5" w16cid:durableId="226398E4"/>
  <w16cid:commentId w16cid:paraId="483BC562" w16cid:durableId="22639944"/>
  <w16cid:commentId w16cid:paraId="3810113A" w16cid:durableId="22639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D748" w14:textId="77777777" w:rsidR="00925FBF" w:rsidRDefault="00925FBF">
      <w:pPr>
        <w:spacing w:line="240" w:lineRule="auto"/>
        <w:ind w:left="0" w:hanging="2"/>
      </w:pPr>
      <w:r>
        <w:separator/>
      </w:r>
    </w:p>
  </w:endnote>
  <w:endnote w:type="continuationSeparator" w:id="0">
    <w:p w14:paraId="3ADF4131" w14:textId="77777777" w:rsidR="00925FBF" w:rsidRDefault="00925F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AF2C" w14:textId="77777777" w:rsidR="00C17A37" w:rsidRDefault="00C17A37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C7B0" w14:textId="629B9802" w:rsidR="00D2721E" w:rsidRDefault="0059029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360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Guide Specification is Subject to Change without Notice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Page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B02922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5064B16" w14:textId="77777777" w:rsidR="00D2721E" w:rsidRDefault="00D272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787D" w14:textId="77777777" w:rsidR="00C17A37" w:rsidRDefault="00C17A37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C4200" w14:textId="77777777" w:rsidR="00925FBF" w:rsidRDefault="00925FBF">
      <w:pPr>
        <w:spacing w:line="240" w:lineRule="auto"/>
        <w:ind w:left="0" w:hanging="2"/>
      </w:pPr>
      <w:r>
        <w:separator/>
      </w:r>
    </w:p>
  </w:footnote>
  <w:footnote w:type="continuationSeparator" w:id="0">
    <w:p w14:paraId="660F8164" w14:textId="77777777" w:rsidR="00925FBF" w:rsidRDefault="00925F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798D" w14:textId="77777777" w:rsidR="00C17A37" w:rsidRDefault="00C17A37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B545" w14:textId="52D15ECC" w:rsidR="00D2721E" w:rsidRDefault="005902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JAGA MAXI</w:t>
    </w:r>
    <w:r w:rsidR="00C17A37">
      <w:rPr>
        <w:rFonts w:ascii="Calibri" w:eastAsia="Calibri" w:hAnsi="Calibri" w:cs="Calibri"/>
        <w:color w:val="000000"/>
      </w:rPr>
      <w:t xml:space="preserve"> NA</w:t>
    </w:r>
    <w:r>
      <w:rPr>
        <w:rFonts w:ascii="Calibri" w:eastAsia="Calibri" w:hAnsi="Calibri" w:cs="Calibri"/>
        <w:color w:val="000000"/>
      </w:rPr>
      <w:t xml:space="preserve"> </w:t>
    </w: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hidden="0" allowOverlap="1" wp14:anchorId="613E1D89" wp14:editId="26FFF999">
          <wp:simplePos x="0" y="0"/>
          <wp:positionH relativeFrom="margin">
            <wp:posOffset>3962400</wp:posOffset>
          </wp:positionH>
          <wp:positionV relativeFrom="paragraph">
            <wp:posOffset>-323849</wp:posOffset>
          </wp:positionV>
          <wp:extent cx="2790825" cy="10096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8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4E29" w14:textId="77777777" w:rsidR="00C17A37" w:rsidRDefault="00C17A37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18AB"/>
    <w:multiLevelType w:val="multilevel"/>
    <w:tmpl w:val="03B8188A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3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.%5"/>
      <w:lvlJc w:val="left"/>
      <w:pPr>
        <w:ind w:left="2880" w:hanging="720"/>
      </w:pPr>
      <w:rPr>
        <w:vertAlign w:val="baseline"/>
      </w:rPr>
    </w:lvl>
    <w:lvl w:ilvl="5">
      <w:start w:val="1"/>
      <w:numFmt w:val="decimal"/>
      <w:lvlText w:val=".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.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.%8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9)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3101F74"/>
    <w:multiLevelType w:val="multilevel"/>
    <w:tmpl w:val="D4BA6A96"/>
    <w:lvl w:ilvl="0">
      <w:start w:val="1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5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2" w15:restartNumberingAfterBreak="0">
    <w:nsid w:val="7D4B76B3"/>
    <w:multiLevelType w:val="multilevel"/>
    <w:tmpl w:val="0BBEF58A"/>
    <w:lvl w:ilvl="0">
      <w:start w:val="2"/>
      <w:numFmt w:val="decimal"/>
      <w:pStyle w:val="Quick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1E"/>
    <w:rsid w:val="00590295"/>
    <w:rsid w:val="00925FBF"/>
    <w:rsid w:val="00B02922"/>
    <w:rsid w:val="00B1328B"/>
    <w:rsid w:val="00C1791D"/>
    <w:rsid w:val="00C17A37"/>
    <w:rsid w:val="00D2721E"/>
    <w:rsid w:val="00E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A77E"/>
  <w15:docId w15:val="{4CCA1B93-6ABC-4E3C-990F-1BB409C3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ourier" w:hAnsi="Courier" w:cs="Courier"/>
        <w:sz w:val="24"/>
        <w:szCs w:val="24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eastAsia="en-US"/>
    </w:rPr>
  </w:style>
  <w:style w:type="paragraph" w:styleId="Kop1">
    <w:name w:val="heading 1"/>
    <w:basedOn w:val="Standaard"/>
    <w:next w:val="Standaard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oetnootmarkering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Quick1">
    <w:name w:val="Quick 1."/>
    <w:basedOn w:val="Standaard"/>
    <w:pPr>
      <w:numPr>
        <w:numId w:val="1"/>
      </w:numPr>
      <w:ind w:left="2880" w:hanging="720"/>
    </w:p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lattetekst2">
    <w:name w:val="Body Text 2"/>
    <w:basedOn w:val="Standaard"/>
    <w:pPr>
      <w:widowControl/>
      <w:spacing w:line="240" w:lineRule="atLeast"/>
    </w:pPr>
    <w:rPr>
      <w:rFonts w:ascii="Times New Roman" w:hAnsi="Times New Roman"/>
      <w:snapToGrid/>
    </w:rPr>
  </w:style>
  <w:style w:type="paragraph" w:styleId="Plattetekstinspringen">
    <w:name w:val="Body Text Indent"/>
    <w:basedOn w:val="Standaard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Plattetekstinspringen2">
    <w:name w:val="Body Text Indent 2"/>
    <w:basedOn w:val="Standaard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Plattetekstinspringen3">
    <w:name w:val="Body Text Indent 3"/>
    <w:basedOn w:val="Standaard"/>
    <w:pPr>
      <w:ind w:left="1440"/>
    </w:pPr>
    <w:rPr>
      <w:rFonts w:ascii="Times New Roman" w:hAnsi="Times New Roman"/>
      <w:sz w:val="20"/>
      <w:lang w:val="en-CA"/>
    </w:rPr>
  </w:style>
  <w:style w:type="character" w:styleId="Paginanummer">
    <w:name w:val="page number"/>
    <w:basedOn w:val="Standaardalinea-lettertype"/>
    <w:rPr>
      <w:w w:val="100"/>
      <w:position w:val="-1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napToGrid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napToGrid w:val="0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shd w:val="clear" w:color="auto" w:fill="8DB3E2"/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hAnsi="Cambria"/>
      <w:snapToGrid w:val="0"/>
      <w:w w:val="100"/>
      <w:position w:val="-1"/>
      <w:sz w:val="24"/>
      <w:szCs w:val="24"/>
      <w:effect w:val="none"/>
      <w:shd w:val="clear" w:color="auto" w:fill="8DB3E2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napToGrid w:val="0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Zwaar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adruk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1"/>
    <w:basedOn w:val="Titel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jstalinea">
    <w:name w:val="List Paragraph"/>
    <w:basedOn w:val="Standaard"/>
    <w:pPr>
      <w:ind w:left="720"/>
    </w:pPr>
  </w:style>
  <w:style w:type="character" w:customStyle="1" w:styleId="HeaderChar">
    <w:name w:val="Header Char"/>
    <w:rPr>
      <w:rFonts w:ascii="Courier" w:hAnsi="Courier"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ourier" w:hAnsi="Courier"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Header2">
    <w:name w:val="Header 2"/>
    <w:basedOn w:val="Standaard"/>
    <w:pPr>
      <w:widowControl/>
      <w:tabs>
        <w:tab w:val="left" w:pos="-720"/>
      </w:tabs>
      <w:suppressAutoHyphens w:val="0"/>
    </w:pPr>
    <w:rPr>
      <w:rFonts w:ascii="Arial" w:hAnsi="Arial"/>
      <w:snapToGrid/>
      <w:sz w:val="20"/>
    </w:rPr>
  </w:style>
  <w:style w:type="paragraph" w:customStyle="1" w:styleId="TMP1">
    <w:name w:val="TMP1"/>
    <w:basedOn w:val="Standaard"/>
    <w:rPr>
      <w:rFonts w:ascii="Times New Roman" w:hAnsi="Times New Roman"/>
      <w:snapToGrid/>
    </w:rPr>
  </w:style>
  <w:style w:type="paragraph" w:customStyle="1" w:styleId="TMP2">
    <w:name w:val="TMP2"/>
    <w:basedOn w:val="Standaard"/>
    <w:rPr>
      <w:rFonts w:ascii="Times New Roman" w:hAnsi="Times New Roman"/>
      <w:snapToGrid/>
    </w:rPr>
  </w:style>
  <w:style w:type="paragraph" w:customStyle="1" w:styleId="TMP3">
    <w:name w:val="TMP3"/>
    <w:basedOn w:val="Standaard"/>
    <w:rPr>
      <w:rFonts w:ascii="Times New Roman" w:hAnsi="Times New Roman"/>
      <w:snapToGrid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733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33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3393"/>
    <w:rPr>
      <w:snapToGrid w:val="0"/>
      <w:position w:val="-1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33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3393"/>
    <w:rPr>
      <w:b/>
      <w:bCs/>
      <w:snapToGrid w:val="0"/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 Kangarloo</dc:creator>
  <cp:lastModifiedBy>Wendy Stevens</cp:lastModifiedBy>
  <cp:revision>3</cp:revision>
  <dcterms:created xsi:type="dcterms:W3CDTF">2020-05-11T07:47:00Z</dcterms:created>
  <dcterms:modified xsi:type="dcterms:W3CDTF">2020-05-12T07:14:00Z</dcterms:modified>
</cp:coreProperties>
</file>